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1F544FF4" w14:textId="45060F41"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E20E52">
        <w:rPr>
          <w:rFonts w:asciiTheme="minorHAnsi" w:hAnsiTheme="minorHAnsi" w:cstheme="minorHAnsi"/>
          <w:sz w:val="22"/>
          <w:szCs w:val="22"/>
        </w:rPr>
        <w:t>May 6</w:t>
      </w:r>
      <w:r w:rsidR="00A81684" w:rsidRPr="000B7A7C">
        <w:rPr>
          <w:rFonts w:asciiTheme="minorHAnsi" w:hAnsiTheme="minorHAnsi" w:cstheme="minorHAnsi"/>
          <w:sz w:val="22"/>
          <w:szCs w:val="22"/>
        </w:rPr>
        <w:t xml:space="preserve"> 2022</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3809550B" w:rsidR="00032E7A" w:rsidRPr="000B7A7C" w:rsidRDefault="00E13BC7" w:rsidP="000B7A7C">
      <w:pPr>
        <w:pStyle w:val="BodyText"/>
        <w:spacing w:after="0"/>
      </w:pPr>
      <w:r w:rsidRPr="000B7A7C">
        <w:t>Here is the News and Resource bundle for this week.</w:t>
      </w:r>
      <w:r w:rsidR="00032E7A" w:rsidRPr="000B7A7C">
        <w:t xml:space="preserve"> </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F517B8" w:rsidP="000B7A7C">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52471A52" w14:textId="26FB1534" w:rsidR="00FC7278" w:rsidRDefault="00E13BC7" w:rsidP="00FC7278">
      <w:pPr>
        <w:pStyle w:val="dateline"/>
        <w:spacing w:line="480" w:lineRule="auto"/>
        <w:rPr>
          <w:rFonts w:cstheme="minorHAnsi"/>
          <w:bCs/>
        </w:rPr>
      </w:pPr>
      <w:r w:rsidRPr="000B7A7C">
        <w:rPr>
          <w:rFonts w:asciiTheme="minorHAnsi" w:hAnsiTheme="minorHAnsi" w:cstheme="minorHAnsi"/>
          <w:bCs/>
        </w:rPr>
        <w:t>News Articles:</w:t>
      </w:r>
      <w:r w:rsidRPr="000B7A7C">
        <w:rPr>
          <w:rFonts w:asciiTheme="minorHAnsi" w:hAnsiTheme="minorHAnsi" w:cstheme="minorHAnsi"/>
          <w:bCs/>
        </w:rPr>
        <w:br/>
      </w:r>
      <w:r w:rsidRPr="00F517B8">
        <w:rPr>
          <w:rFonts w:asciiTheme="minorHAnsi" w:hAnsiTheme="minorHAnsi" w:cstheme="minorHAnsi"/>
          <w:b/>
        </w:rPr>
        <w:t>1</w:t>
      </w:r>
      <w:r w:rsidR="001B56E0" w:rsidRPr="00F517B8">
        <w:rPr>
          <w:rFonts w:asciiTheme="minorHAnsi" w:hAnsiTheme="minorHAnsi" w:cstheme="minorHAnsi"/>
          <w:b/>
        </w:rPr>
        <w:t xml:space="preserve">. </w:t>
      </w:r>
      <w:r w:rsidR="00FC7278" w:rsidRPr="00F517B8">
        <w:rPr>
          <w:rFonts w:cstheme="minorHAnsi"/>
          <w:b/>
        </w:rPr>
        <w:t>Universal access to free meals at schools can lead to lower grocery bills and healthier food purchases</w:t>
      </w:r>
    </w:p>
    <w:p w14:paraId="4F655DF8" w14:textId="2C0925B4" w:rsidR="00552A08" w:rsidRPr="00FC7278" w:rsidRDefault="00552A08" w:rsidP="00FC7278">
      <w:pPr>
        <w:pStyle w:val="dateline"/>
        <w:spacing w:line="480" w:lineRule="auto"/>
        <w:rPr>
          <w:rFonts w:cstheme="minorHAnsi"/>
          <w:bCs/>
        </w:rPr>
      </w:pPr>
      <w:r>
        <w:rPr>
          <w:rFonts w:cstheme="minorHAnsi"/>
          <w:bCs/>
        </w:rPr>
        <w:t xml:space="preserve">American researchers of school food programs find that universal access to free meals has positive results even for students already eligible for free school meals. Drs. Michelle Marcus of Vanderbilt University and Katherine Yewell of University of Louisville reported that families with children participating in universal access meals make </w:t>
      </w:r>
      <w:hyperlink r:id="rId5" w:history="1">
        <w:r w:rsidRPr="00552A08">
          <w:rPr>
            <w:rStyle w:val="Hyperlink"/>
            <w:rFonts w:cstheme="minorHAnsi"/>
            <w:bCs/>
            <w:lang w:val="en-CA"/>
          </w:rPr>
          <w:t>healthier food purchases</w:t>
        </w:r>
      </w:hyperlink>
      <w:r>
        <w:rPr>
          <w:rFonts w:cstheme="minorHAnsi"/>
          <w:bCs/>
        </w:rPr>
        <w:t xml:space="preserve"> and food insecurity rates decrease. “</w:t>
      </w:r>
      <w:r w:rsidRPr="00552A08">
        <w:rPr>
          <w:rFonts w:cstheme="minorHAnsi"/>
          <w:bCs/>
          <w:lang w:val="en-CA"/>
        </w:rPr>
        <w:t>Our study reveals that access to universal free school meals can significantly improve household budgets and food security, which may reduce </w:t>
      </w:r>
      <w:hyperlink r:id="rId6" w:history="1">
        <w:r w:rsidRPr="00552A08">
          <w:rPr>
            <w:rStyle w:val="Hyperlink"/>
            <w:rFonts w:cstheme="minorHAnsi"/>
            <w:bCs/>
            <w:lang w:val="en-CA"/>
          </w:rPr>
          <w:t>stress, depression</w:t>
        </w:r>
      </w:hyperlink>
      <w:r w:rsidRPr="00552A08">
        <w:rPr>
          <w:rFonts w:cstheme="minorHAnsi"/>
          <w:bCs/>
          <w:lang w:val="en-CA"/>
        </w:rPr>
        <w:t> and other related </w:t>
      </w:r>
      <w:hyperlink r:id="rId7" w:history="1">
        <w:r w:rsidRPr="00552A08">
          <w:rPr>
            <w:rStyle w:val="Hyperlink"/>
            <w:rFonts w:cstheme="minorHAnsi"/>
            <w:bCs/>
            <w:lang w:val="en-CA"/>
          </w:rPr>
          <w:t>adverse outcomes</w:t>
        </w:r>
      </w:hyperlink>
      <w:r w:rsidRPr="00552A08">
        <w:rPr>
          <w:rFonts w:cstheme="minorHAnsi"/>
          <w:bCs/>
          <w:lang w:val="en-CA"/>
        </w:rPr>
        <w:t> that disproportionately affect low-income households</w:t>
      </w:r>
      <w:r>
        <w:rPr>
          <w:rFonts w:cstheme="minorHAnsi"/>
          <w:bCs/>
          <w:lang w:val="en-CA"/>
        </w:rPr>
        <w:t>,” they noted. “</w:t>
      </w:r>
      <w:hyperlink r:id="rId8" w:history="1">
        <w:r w:rsidRPr="00552A08">
          <w:rPr>
            <w:rStyle w:val="Hyperlink"/>
            <w:rFonts w:cstheme="minorHAnsi"/>
            <w:bCs/>
            <w:lang w:val="en-CA"/>
          </w:rPr>
          <w:t>Ongoing work</w:t>
        </w:r>
      </w:hyperlink>
      <w:r w:rsidRPr="00552A08">
        <w:rPr>
          <w:rFonts w:cstheme="minorHAnsi"/>
          <w:bCs/>
          <w:lang w:val="en-CA"/>
        </w:rPr>
        <w:t> suggests teenagers with access to the universal free school meal program may experience improvements in overall health, sleep and mental health.</w:t>
      </w:r>
      <w:r>
        <w:rPr>
          <w:rFonts w:cstheme="minorHAnsi"/>
          <w:bCs/>
          <w:lang w:val="en-CA"/>
        </w:rPr>
        <w:t>”</w:t>
      </w:r>
    </w:p>
    <w:p w14:paraId="0CC996C1" w14:textId="77777777" w:rsidR="00FC7278" w:rsidRPr="00FC7278" w:rsidRDefault="00F517B8" w:rsidP="00FC7278">
      <w:pPr>
        <w:pStyle w:val="dateline"/>
        <w:spacing w:line="480" w:lineRule="auto"/>
        <w:rPr>
          <w:rFonts w:cstheme="minorHAnsi"/>
          <w:bCs/>
        </w:rPr>
      </w:pPr>
      <w:hyperlink r:id="rId9" w:history="1">
        <w:r w:rsidR="00FC7278" w:rsidRPr="00FC7278">
          <w:rPr>
            <w:rStyle w:val="Hyperlink"/>
            <w:rFonts w:cstheme="minorHAnsi"/>
            <w:bCs/>
          </w:rPr>
          <w:t>Universal access to free meals at schools can lead to lower grocery bills and healthier food purchases (theconversation.com)</w:t>
        </w:r>
      </w:hyperlink>
    </w:p>
    <w:p w14:paraId="1FA91546" w14:textId="2BF022D0" w:rsidR="00552A08" w:rsidRPr="00F517B8" w:rsidRDefault="00901C1F" w:rsidP="00552A08">
      <w:pPr>
        <w:pStyle w:val="dateline"/>
        <w:spacing w:line="480" w:lineRule="auto"/>
        <w:rPr>
          <w:rFonts w:cstheme="minorHAnsi"/>
          <w:b/>
        </w:rPr>
      </w:pPr>
      <w:r w:rsidRPr="00F517B8">
        <w:rPr>
          <w:rFonts w:cstheme="minorHAnsi"/>
          <w:b/>
        </w:rPr>
        <w:t xml:space="preserve">2. </w:t>
      </w:r>
      <w:r w:rsidR="00552A08" w:rsidRPr="00F517B8">
        <w:rPr>
          <w:rFonts w:cstheme="minorHAnsi"/>
          <w:b/>
        </w:rPr>
        <w:t>Toxic resilience helped my students through tragedy, but teachers deserve more</w:t>
      </w:r>
    </w:p>
    <w:p w14:paraId="1FDD64DD" w14:textId="307B7C71" w:rsidR="00552A08" w:rsidRPr="00552A08" w:rsidRDefault="00552A08" w:rsidP="00552A08">
      <w:pPr>
        <w:pStyle w:val="dateline"/>
        <w:spacing w:line="480" w:lineRule="auto"/>
        <w:rPr>
          <w:rFonts w:cstheme="minorHAnsi"/>
          <w:bCs/>
        </w:rPr>
      </w:pPr>
      <w:r>
        <w:rPr>
          <w:rFonts w:cstheme="minorHAnsi"/>
          <w:bCs/>
        </w:rPr>
        <w:t xml:space="preserve">This opinion piece by an American educator outlines the struggles </w:t>
      </w:r>
      <w:r w:rsidR="000A179E">
        <w:rPr>
          <w:rFonts w:cstheme="minorHAnsi"/>
          <w:bCs/>
        </w:rPr>
        <w:t xml:space="preserve">teachers have faced throughout the pandemic </w:t>
      </w:r>
      <w:r w:rsidR="000F1F69">
        <w:rPr>
          <w:rFonts w:cstheme="minorHAnsi"/>
          <w:bCs/>
        </w:rPr>
        <w:t>in</w:t>
      </w:r>
      <w:r w:rsidR="000A179E">
        <w:rPr>
          <w:rFonts w:cstheme="minorHAnsi"/>
          <w:bCs/>
        </w:rPr>
        <w:t xml:space="preserve"> supporting their students while ignoring their own mental well-being. Finding a way to </w:t>
      </w:r>
      <w:r w:rsidR="000F1F69">
        <w:rPr>
          <w:rFonts w:cstheme="minorHAnsi"/>
          <w:bCs/>
        </w:rPr>
        <w:t>help</w:t>
      </w:r>
      <w:r w:rsidR="000A179E">
        <w:rPr>
          <w:rFonts w:cstheme="minorHAnsi"/>
          <w:bCs/>
        </w:rPr>
        <w:t xml:space="preserve"> her students </w:t>
      </w:r>
      <w:r w:rsidR="000F1F69">
        <w:rPr>
          <w:rFonts w:cstheme="minorHAnsi"/>
          <w:bCs/>
        </w:rPr>
        <w:t>following</w:t>
      </w:r>
      <w:r w:rsidR="000A179E">
        <w:rPr>
          <w:rFonts w:cstheme="minorHAnsi"/>
          <w:bCs/>
        </w:rPr>
        <w:t xml:space="preserve"> the death of a classmate, the author of this article outlines the steps she took. She </w:t>
      </w:r>
      <w:r w:rsidR="000A179E">
        <w:rPr>
          <w:rFonts w:cstheme="minorHAnsi"/>
          <w:bCs/>
        </w:rPr>
        <w:lastRenderedPageBreak/>
        <w:t>describes her efforts</w:t>
      </w:r>
      <w:r w:rsidR="000F1F69">
        <w:rPr>
          <w:rFonts w:cstheme="minorHAnsi"/>
          <w:bCs/>
        </w:rPr>
        <w:t>,</w:t>
      </w:r>
      <w:r w:rsidR="000A179E">
        <w:rPr>
          <w:rFonts w:cstheme="minorHAnsi"/>
          <w:bCs/>
        </w:rPr>
        <w:t xml:space="preserve"> and those of </w:t>
      </w:r>
      <w:r w:rsidR="000F1F69">
        <w:rPr>
          <w:rFonts w:cstheme="minorHAnsi"/>
          <w:bCs/>
        </w:rPr>
        <w:t xml:space="preserve">fellow </w:t>
      </w:r>
      <w:r w:rsidR="000A179E">
        <w:rPr>
          <w:rFonts w:cstheme="minorHAnsi"/>
          <w:bCs/>
        </w:rPr>
        <w:t>educators</w:t>
      </w:r>
      <w:r w:rsidR="000F1F69">
        <w:rPr>
          <w:rFonts w:cstheme="minorHAnsi"/>
          <w:bCs/>
        </w:rPr>
        <w:t>,</w:t>
      </w:r>
      <w:r w:rsidR="000A179E">
        <w:rPr>
          <w:rFonts w:cstheme="minorHAnsi"/>
          <w:bCs/>
        </w:rPr>
        <w:t xml:space="preserve"> as responding to the notion they must be resilient: “</w:t>
      </w:r>
      <w:r w:rsidR="000A179E" w:rsidRPr="000A179E">
        <w:rPr>
          <w:rFonts w:cstheme="minorHAnsi"/>
          <w:bCs/>
          <w:lang w:val="en-CA"/>
        </w:rPr>
        <w:t>While I believe that there is value in encouraging strength, passing around the word “resilience” has become a scapegoat for those who do not wish to address the actual underlying issues that created the need for grit and toughness in the first place</w:t>
      </w:r>
      <w:r w:rsidR="000A179E">
        <w:rPr>
          <w:rFonts w:cstheme="minorHAnsi"/>
          <w:bCs/>
          <w:lang w:val="en-CA"/>
        </w:rPr>
        <w:t>,” she writes.</w:t>
      </w:r>
      <w:r w:rsidR="000F1F69" w:rsidRPr="000F1F69">
        <w:rPr>
          <w:rFonts w:cstheme="minorHAnsi"/>
          <w:bCs/>
          <w:lang w:val="en-CA"/>
        </w:rPr>
        <w:t xml:space="preserve"> </w:t>
      </w:r>
      <w:r w:rsidR="000F1F69">
        <w:rPr>
          <w:rFonts w:cstheme="minorHAnsi"/>
          <w:bCs/>
          <w:lang w:val="en-CA"/>
        </w:rPr>
        <w:t>She said she and others ask for the supports to their own mental health required to keep teachers in the profession.</w:t>
      </w:r>
      <w:r w:rsidR="000A179E">
        <w:rPr>
          <w:rFonts w:cstheme="minorHAnsi"/>
          <w:bCs/>
          <w:lang w:val="en-CA"/>
        </w:rPr>
        <w:t xml:space="preserve"> “</w:t>
      </w:r>
      <w:r w:rsidR="000A179E" w:rsidRPr="000A179E">
        <w:rPr>
          <w:rFonts w:cstheme="minorHAnsi"/>
          <w:bCs/>
          <w:lang w:val="en-CA"/>
        </w:rPr>
        <w:t>The work culture of teaching is rooted in the unabashed expectation of toxic resilience, and the broken system that we operate on is utterly dependent on it. Anything less than that, and you are labeled as lazy, bitter, and selfish.</w:t>
      </w:r>
      <w:r w:rsidR="000A179E">
        <w:rPr>
          <w:rFonts w:cstheme="minorHAnsi"/>
          <w:bCs/>
          <w:lang w:val="en-CA"/>
        </w:rPr>
        <w:t xml:space="preserve">” </w:t>
      </w:r>
    </w:p>
    <w:p w14:paraId="34A1DFEB" w14:textId="77777777" w:rsidR="00552A08" w:rsidRPr="00552A08" w:rsidRDefault="00F517B8" w:rsidP="00552A08">
      <w:pPr>
        <w:pStyle w:val="dateline"/>
        <w:spacing w:line="480" w:lineRule="auto"/>
        <w:rPr>
          <w:rFonts w:cstheme="minorHAnsi"/>
          <w:bCs/>
        </w:rPr>
      </w:pPr>
      <w:hyperlink r:id="rId10" w:history="1">
        <w:r w:rsidR="00552A08" w:rsidRPr="00552A08">
          <w:rPr>
            <w:rStyle w:val="Hyperlink"/>
            <w:rFonts w:cstheme="minorHAnsi"/>
            <w:bCs/>
          </w:rPr>
          <w:t xml:space="preserve">Toxic Resilience Helped My Students Through Tragedy, But Teachers Deserve More. | </w:t>
        </w:r>
        <w:proofErr w:type="spellStart"/>
        <w:r w:rsidR="00552A08" w:rsidRPr="00552A08">
          <w:rPr>
            <w:rStyle w:val="Hyperlink"/>
            <w:rFonts w:cstheme="minorHAnsi"/>
            <w:bCs/>
          </w:rPr>
          <w:t>EdSurge</w:t>
        </w:r>
        <w:proofErr w:type="spellEnd"/>
        <w:r w:rsidR="00552A08" w:rsidRPr="00552A08">
          <w:rPr>
            <w:rStyle w:val="Hyperlink"/>
            <w:rFonts w:cstheme="minorHAnsi"/>
            <w:bCs/>
          </w:rPr>
          <w:t xml:space="preserve"> News</w:t>
        </w:r>
      </w:hyperlink>
    </w:p>
    <w:p w14:paraId="42AE7CF0" w14:textId="0DF4E0AC" w:rsidR="000A179E" w:rsidRPr="00F517B8" w:rsidRDefault="00343CFE" w:rsidP="000A179E">
      <w:pPr>
        <w:pStyle w:val="dateline"/>
        <w:spacing w:line="480" w:lineRule="auto"/>
        <w:rPr>
          <w:rFonts w:cstheme="minorHAnsi"/>
          <w:b/>
          <w:lang w:val="en-CA"/>
        </w:rPr>
      </w:pPr>
      <w:r w:rsidRPr="00F517B8">
        <w:rPr>
          <w:rFonts w:cstheme="minorHAnsi"/>
          <w:b/>
        </w:rPr>
        <w:t>3</w:t>
      </w:r>
      <w:r w:rsidR="000B7A7C" w:rsidRPr="00F517B8">
        <w:rPr>
          <w:rFonts w:cstheme="minorHAnsi"/>
          <w:b/>
        </w:rPr>
        <w:t xml:space="preserve">. </w:t>
      </w:r>
      <w:r w:rsidR="000A179E" w:rsidRPr="00F517B8">
        <w:rPr>
          <w:rFonts w:cstheme="minorHAnsi"/>
          <w:b/>
          <w:lang w:val="en-CA"/>
        </w:rPr>
        <w:t>Eating disorders have increased during COVID-19 — here’s how to recognize them and how to help</w:t>
      </w:r>
    </w:p>
    <w:p w14:paraId="1EAA1217" w14:textId="613887C9" w:rsidR="000F1F69" w:rsidRPr="000A179E" w:rsidRDefault="000F1F69" w:rsidP="000A179E">
      <w:pPr>
        <w:pStyle w:val="dateline"/>
        <w:spacing w:line="480" w:lineRule="auto"/>
        <w:rPr>
          <w:rFonts w:cstheme="minorHAnsi"/>
          <w:bCs/>
          <w:lang w:val="en-CA"/>
        </w:rPr>
      </w:pPr>
      <w:r>
        <w:rPr>
          <w:rFonts w:cstheme="minorHAnsi"/>
          <w:bCs/>
          <w:lang w:val="en-CA"/>
        </w:rPr>
        <w:t xml:space="preserve">Lockdowns and school closures in the last two years have </w:t>
      </w:r>
      <w:r w:rsidR="003D2FA6">
        <w:rPr>
          <w:rFonts w:cstheme="minorHAnsi"/>
          <w:bCs/>
          <w:lang w:val="en-CA"/>
        </w:rPr>
        <w:t xml:space="preserve">exacerbated eating disorders among young people in </w:t>
      </w:r>
      <w:hyperlink r:id="rId11" w:history="1">
        <w:r w:rsidR="003D2FA6" w:rsidRPr="003D2FA6">
          <w:rPr>
            <w:rStyle w:val="Hyperlink"/>
            <w:rFonts w:cstheme="minorHAnsi"/>
            <w:bCs/>
            <w:lang w:val="en-CA"/>
          </w:rPr>
          <w:t>Canada</w:t>
        </w:r>
      </w:hyperlink>
      <w:r w:rsidR="003D2FA6">
        <w:rPr>
          <w:rFonts w:cstheme="minorHAnsi"/>
          <w:bCs/>
          <w:lang w:val="en-CA"/>
        </w:rPr>
        <w:t xml:space="preserve"> and </w:t>
      </w:r>
      <w:hyperlink r:id="rId12" w:history="1">
        <w:r w:rsidR="003D2FA6" w:rsidRPr="003D2FA6">
          <w:rPr>
            <w:rStyle w:val="Hyperlink"/>
            <w:rFonts w:cstheme="minorHAnsi"/>
            <w:bCs/>
            <w:lang w:val="en-CA"/>
          </w:rPr>
          <w:t>elsewhere in the world</w:t>
        </w:r>
      </w:hyperlink>
      <w:r w:rsidR="003D2FA6">
        <w:rPr>
          <w:rFonts w:cstheme="minorHAnsi"/>
          <w:bCs/>
          <w:lang w:val="en-CA"/>
        </w:rPr>
        <w:t xml:space="preserve">, with isolation, anxiety, and disrupted routines contributing to the higher numbers, and hospitalizations. As a physician and a researcher, the author </w:t>
      </w:r>
      <w:r w:rsidR="009A43CA">
        <w:rPr>
          <w:rFonts w:cstheme="minorHAnsi"/>
          <w:bCs/>
          <w:lang w:val="en-CA"/>
        </w:rPr>
        <w:t>encourages more open discussions on this issue: “</w:t>
      </w:r>
      <w:r w:rsidR="009A43CA" w:rsidRPr="009A43CA">
        <w:rPr>
          <w:rFonts w:cstheme="minorHAnsi"/>
          <w:bCs/>
          <w:lang w:val="en-CA"/>
        </w:rPr>
        <w:t>We know that earlier treatment improves outcome, but we can’t treat what we don’t know exists</w:t>
      </w:r>
      <w:r w:rsidR="009A43CA">
        <w:rPr>
          <w:rFonts w:cstheme="minorHAnsi"/>
          <w:bCs/>
          <w:lang w:val="en-CA"/>
        </w:rPr>
        <w:t>,” she notes. There is a role for health promotion and others to “r</w:t>
      </w:r>
      <w:r w:rsidR="009A43CA" w:rsidRPr="009A43CA">
        <w:rPr>
          <w:rFonts w:cstheme="minorHAnsi"/>
          <w:bCs/>
          <w:lang w:val="en-CA"/>
        </w:rPr>
        <w:t>emember that all bodies are good bodies, and you can have </w:t>
      </w:r>
      <w:hyperlink r:id="rId13" w:history="1">
        <w:r w:rsidR="009A43CA" w:rsidRPr="009A43CA">
          <w:rPr>
            <w:rStyle w:val="Hyperlink"/>
            <w:rFonts w:cstheme="minorHAnsi"/>
            <w:bCs/>
            <w:lang w:val="en-CA"/>
          </w:rPr>
          <w:t>health at every size</w:t>
        </w:r>
      </w:hyperlink>
      <w:r w:rsidR="009A43CA" w:rsidRPr="009A43CA">
        <w:rPr>
          <w:rFonts w:cstheme="minorHAnsi"/>
          <w:bCs/>
          <w:lang w:val="en-CA"/>
        </w:rPr>
        <w:t>.</w:t>
      </w:r>
      <w:r w:rsidR="009A43CA">
        <w:rPr>
          <w:rFonts w:cstheme="minorHAnsi"/>
          <w:bCs/>
          <w:lang w:val="en-CA"/>
        </w:rPr>
        <w:t xml:space="preserve">” Whether in schools or communities or homes, </w:t>
      </w:r>
      <w:r w:rsidR="00CF7E4D">
        <w:rPr>
          <w:rFonts w:cstheme="minorHAnsi"/>
          <w:bCs/>
          <w:lang w:val="en-CA"/>
        </w:rPr>
        <w:t>young people with suspected eating disorders need frank conversations, and need to see their doctor. “</w:t>
      </w:r>
      <w:r w:rsidR="009A43CA" w:rsidRPr="009A43CA">
        <w:rPr>
          <w:rFonts w:cstheme="minorHAnsi"/>
          <w:bCs/>
          <w:lang w:val="en-CA"/>
        </w:rPr>
        <w:t>If their brain is malnourished, they may not be able to see the problem, so these conversations can be difficult. The </w:t>
      </w:r>
      <w:hyperlink r:id="rId14" w:history="1">
        <w:r w:rsidR="009A43CA" w:rsidRPr="009A43CA">
          <w:rPr>
            <w:rStyle w:val="Hyperlink"/>
            <w:rFonts w:cstheme="minorHAnsi"/>
            <w:bCs/>
            <w:lang w:val="en-CA"/>
          </w:rPr>
          <w:t>National Eating Disorder Information Centre</w:t>
        </w:r>
      </w:hyperlink>
      <w:r w:rsidR="009A43CA" w:rsidRPr="009A43CA">
        <w:rPr>
          <w:rFonts w:cstheme="minorHAnsi"/>
          <w:bCs/>
          <w:lang w:val="en-CA"/>
        </w:rPr>
        <w:t> is a great resource</w:t>
      </w:r>
      <w:r w:rsidR="00CF7E4D">
        <w:rPr>
          <w:rFonts w:cstheme="minorHAnsi"/>
          <w:bCs/>
          <w:lang w:val="en-CA"/>
        </w:rPr>
        <w:t>,</w:t>
      </w:r>
      <w:r w:rsidR="009A43CA">
        <w:rPr>
          <w:rFonts w:cstheme="minorHAnsi"/>
          <w:bCs/>
          <w:lang w:val="en-CA"/>
        </w:rPr>
        <w:t>”</w:t>
      </w:r>
      <w:r w:rsidR="00CF7E4D">
        <w:rPr>
          <w:rFonts w:cstheme="minorHAnsi"/>
          <w:bCs/>
          <w:lang w:val="en-CA"/>
        </w:rPr>
        <w:t xml:space="preserve"> said </w:t>
      </w:r>
      <w:hyperlink r:id="rId15" w:history="1">
        <w:r w:rsidR="00CF7E4D" w:rsidRPr="00CF7E4D">
          <w:rPr>
            <w:rStyle w:val="Hyperlink"/>
            <w:rFonts w:cstheme="minorHAnsi"/>
            <w:bCs/>
            <w:lang w:val="en-CA"/>
          </w:rPr>
          <w:t>Dr. Ayisha Kurji</w:t>
        </w:r>
      </w:hyperlink>
      <w:r w:rsidR="00CF7E4D">
        <w:rPr>
          <w:rFonts w:cstheme="minorHAnsi"/>
          <w:bCs/>
          <w:lang w:val="en-CA"/>
        </w:rPr>
        <w:t>.</w:t>
      </w:r>
    </w:p>
    <w:p w14:paraId="3AFBE8F1" w14:textId="77777777" w:rsidR="000A179E" w:rsidRPr="000A179E" w:rsidRDefault="00F517B8" w:rsidP="000A179E">
      <w:pPr>
        <w:pStyle w:val="dateline"/>
        <w:spacing w:line="480" w:lineRule="auto"/>
        <w:rPr>
          <w:rFonts w:cstheme="minorHAnsi"/>
          <w:bCs/>
        </w:rPr>
      </w:pPr>
      <w:hyperlink r:id="rId16" w:history="1">
        <w:r w:rsidR="000A179E" w:rsidRPr="000A179E">
          <w:rPr>
            <w:rStyle w:val="Hyperlink"/>
            <w:rFonts w:cstheme="minorHAnsi"/>
            <w:bCs/>
          </w:rPr>
          <w:t>Eating disorders have increased during COVID-19 — here's how to recognize them and how to help (theconversation.com)</w:t>
        </w:r>
      </w:hyperlink>
    </w:p>
    <w:p w14:paraId="3C72B235" w14:textId="07B7431B" w:rsidR="00CF7E4D" w:rsidRPr="00F517B8" w:rsidRDefault="00E0282E" w:rsidP="00CF7E4D">
      <w:pPr>
        <w:pStyle w:val="dateline"/>
        <w:spacing w:line="480" w:lineRule="auto"/>
        <w:rPr>
          <w:b/>
          <w:bCs/>
        </w:rPr>
      </w:pPr>
      <w:r w:rsidRPr="00F517B8">
        <w:rPr>
          <w:rFonts w:asciiTheme="minorHAnsi" w:hAnsiTheme="minorHAnsi" w:cstheme="minorHAnsi"/>
          <w:b/>
          <w:bCs/>
        </w:rPr>
        <w:t>4</w:t>
      </w:r>
      <w:r w:rsidR="009A3D80" w:rsidRPr="00F517B8">
        <w:rPr>
          <w:rFonts w:asciiTheme="minorHAnsi" w:hAnsiTheme="minorHAnsi" w:cstheme="minorHAnsi"/>
          <w:b/>
          <w:bCs/>
        </w:rPr>
        <w:t xml:space="preserve">. </w:t>
      </w:r>
      <w:r w:rsidR="00CF7E4D" w:rsidRPr="00F517B8">
        <w:rPr>
          <w:b/>
          <w:bCs/>
        </w:rPr>
        <w:t>New Brunswick’s inclusive education approach highlighted in report on Portugal’s commitment to inclusion</w:t>
      </w:r>
    </w:p>
    <w:p w14:paraId="414DA5FC" w14:textId="5E88D911" w:rsidR="00284452" w:rsidRPr="00CF7E4D" w:rsidRDefault="00284452" w:rsidP="00CF7E4D">
      <w:pPr>
        <w:pStyle w:val="dateline"/>
        <w:spacing w:line="480" w:lineRule="auto"/>
      </w:pPr>
      <w:r>
        <w:t>One of a series of OECD documents on inclusive education outcomes</w:t>
      </w:r>
      <w:r w:rsidR="00056A48">
        <w:t xml:space="preserve"> in a number of countries</w:t>
      </w:r>
      <w:r>
        <w:t>, this paper highlights the achievements in New Brunswick</w:t>
      </w:r>
      <w:r w:rsidR="00056A48">
        <w:t xml:space="preserve"> in inclusive education commitments</w:t>
      </w:r>
      <w:r>
        <w:t>: “</w:t>
      </w:r>
      <w:r w:rsidRPr="00284452">
        <w:t xml:space="preserve">Despite some </w:t>
      </w:r>
      <w:r w:rsidRPr="00284452">
        <w:lastRenderedPageBreak/>
        <w:t>concerns from scholars on the possibility of negative effects of a fully inclusive system</w:t>
      </w:r>
      <w:r>
        <w:t>,</w:t>
      </w:r>
      <w:r w:rsidRPr="00284452">
        <w:t xml:space="preserve"> there exists evidence on the possibility for all learners</w:t>
      </w:r>
      <w:r>
        <w:t xml:space="preserve"> </w:t>
      </w:r>
      <w:r w:rsidRPr="00284452">
        <w:t>to achieve at  high levels in an inclusive school system. Evidence from New Brunswick</w:t>
      </w:r>
      <w:r>
        <w:t xml:space="preserve"> </w:t>
      </w:r>
      <w:r w:rsidRPr="00284452">
        <w:t>(Canada)</w:t>
      </w:r>
      <w:r>
        <w:t xml:space="preserve"> </w:t>
      </w:r>
      <w:r w:rsidRPr="00284452">
        <w:t>shows that this is possible by anchoring the public education system in the commitment that all students can succeed, which is enhanced by teachers seeking out and using effective instructional strategies</w:t>
      </w:r>
      <w:r>
        <w:t xml:space="preserve"> </w:t>
      </w:r>
      <w:r w:rsidRPr="00284452">
        <w:t>and sustained by investments in professional learning and capacity building</w:t>
      </w:r>
      <w:r>
        <w:t>…</w:t>
      </w:r>
      <w:r w:rsidRPr="00284452">
        <w:t>. A further  important dimension of inclusion in school is student well-being and mental health. In New Brunswick, children and youth take part</w:t>
      </w:r>
      <w:r w:rsidR="00056A48">
        <w:t xml:space="preserve"> </w:t>
      </w:r>
      <w:r w:rsidRPr="00284452">
        <w:t>every  three years</w:t>
      </w:r>
      <w:r w:rsidR="00056A48">
        <w:t xml:space="preserve"> </w:t>
      </w:r>
      <w:r w:rsidRPr="00284452">
        <w:t>in a wellness survey, which examines student perceptions, attitudes, and  behaviours in areas  related to personal well-being and consistently yields positive results</w:t>
      </w:r>
      <w:r w:rsidR="00056A48">
        <w:t xml:space="preserve"> </w:t>
      </w:r>
      <w:r w:rsidRPr="00284452">
        <w:t>(New Brunswick Health  Council,  2019[101]).</w:t>
      </w:r>
      <w:r w:rsidR="00056A48">
        <w:t xml:space="preserve"> </w:t>
      </w:r>
      <w:r w:rsidRPr="00284452">
        <w:t>In 2019 specifically, 92% of students</w:t>
      </w:r>
      <w:r w:rsidR="00056A48">
        <w:t xml:space="preserve"> </w:t>
      </w:r>
      <w:r w:rsidRPr="00284452">
        <w:t xml:space="preserve">reported </w:t>
      </w:r>
      <w:r w:rsidR="00056A48">
        <w:t>a</w:t>
      </w:r>
      <w:r w:rsidRPr="00284452">
        <w:t xml:space="preserve"> high level of connectedness, 85% of students a high level of pro-social </w:t>
      </w:r>
      <w:proofErr w:type="spellStart"/>
      <w:r w:rsidRPr="00284452">
        <w:t>behaviour</w:t>
      </w:r>
      <w:proofErr w:type="spellEnd"/>
      <w:r w:rsidRPr="00284452">
        <w:t>, including 81% of youth with special education needs reporting the same. In examining healthy and inclusive schools in New Brunswick, it appears that a sense of connectedness was foundational in schools that successfully implemented inclusive education</w:t>
      </w:r>
      <w:r w:rsidR="00056A48">
        <w:t xml:space="preserve">. </w:t>
      </w:r>
      <w:r w:rsidRPr="00284452">
        <w:t>Moreover, the system in New Brunswick appears</w:t>
      </w:r>
      <w:r w:rsidR="00056A48">
        <w:t xml:space="preserve"> </w:t>
      </w:r>
      <w:r w:rsidRPr="00284452">
        <w:t>to be highly successful in keeping students engaged and report a dropout rate of only 1.1%</w:t>
      </w:r>
      <w:r w:rsidR="00056A48">
        <w:t>.”</w:t>
      </w:r>
    </w:p>
    <w:p w14:paraId="172B8116" w14:textId="42FC4FB2" w:rsidR="00CF7E4D" w:rsidRDefault="00F517B8" w:rsidP="00CF7E4D">
      <w:pPr>
        <w:pStyle w:val="dateline"/>
        <w:spacing w:line="480" w:lineRule="auto"/>
      </w:pPr>
      <w:hyperlink r:id="rId17" w:history="1">
        <w:r w:rsidR="00CF7E4D" w:rsidRPr="00CF7E4D">
          <w:rPr>
            <w:rStyle w:val="Hyperlink"/>
          </w:rPr>
          <w:t>Towards a more inclusive education system in Portugal - OECD Education and Skills Today (oecdedutoday.com)</w:t>
        </w:r>
      </w:hyperlink>
    </w:p>
    <w:p w14:paraId="648A366E" w14:textId="4B13B57B" w:rsidR="00056A48" w:rsidRDefault="00F517B8" w:rsidP="00CF7E4D">
      <w:pPr>
        <w:pStyle w:val="dateline"/>
        <w:spacing w:line="480" w:lineRule="auto"/>
      </w:pPr>
      <w:hyperlink r:id="rId18" w:history="1">
        <w:r w:rsidR="00056A48" w:rsidRPr="00971181">
          <w:rPr>
            <w:rStyle w:val="Hyperlink"/>
          </w:rPr>
          <w:t>https://www.oecd-ilibrary.org/education/the-social-and-economic-rationale-of-inclusive-education_bff7a85d-en</w:t>
        </w:r>
      </w:hyperlink>
    </w:p>
    <w:p w14:paraId="4B2DA9E3" w14:textId="77777777" w:rsidR="00056A48" w:rsidRPr="00CF7E4D" w:rsidRDefault="00056A48" w:rsidP="00CF7E4D">
      <w:pPr>
        <w:pStyle w:val="dateline"/>
        <w:spacing w:line="480" w:lineRule="auto"/>
      </w:pPr>
    </w:p>
    <w:p w14:paraId="18C00ADB" w14:textId="7B03D6B2" w:rsidR="00E13BC7" w:rsidRPr="000B7A7C" w:rsidRDefault="00F517B8" w:rsidP="00CF7E4D">
      <w:pPr>
        <w:pStyle w:val="dateline"/>
        <w:spacing w:line="480" w:lineRule="auto"/>
        <w:rPr>
          <w:rFonts w:cstheme="minorHAnsi"/>
          <w:bCs/>
          <w:color w:val="FF0000"/>
        </w:rPr>
      </w:pPr>
      <w:r>
        <w:rPr>
          <w:rFonts w:cstheme="minorHAnsi"/>
          <w:bCs/>
          <w:color w:val="FF0000"/>
        </w:rPr>
        <w:pict w14:anchorId="1EB01E3E">
          <v:rect id="_x0000_i1026" style="width:463pt;height:9.75pt" o:hrpct="0" o:hralign="center" o:hrstd="t" o:hrnoshade="t" o:hr="t" fillcolor="#335ebf" stroked="f"/>
        </w:pict>
      </w:r>
    </w:p>
    <w:p w14:paraId="013159CA" w14:textId="78793476" w:rsidR="001F189D" w:rsidRDefault="00E13BC7" w:rsidP="00CF7E4D">
      <w:pPr>
        <w:pStyle w:val="dateline"/>
        <w:spacing w:after="120" w:line="480" w:lineRule="auto"/>
      </w:pPr>
      <w:r w:rsidRPr="000B7A7C">
        <w:rPr>
          <w:rFonts w:asciiTheme="minorHAnsi" w:hAnsiTheme="minorHAnsi" w:cstheme="minorHAnsi"/>
          <w:bCs/>
        </w:rPr>
        <w:t xml:space="preserve">Resources: </w:t>
      </w:r>
      <w:r w:rsidR="00405271">
        <w:t xml:space="preserve"> </w:t>
      </w:r>
    </w:p>
    <w:p w14:paraId="29386354" w14:textId="46A22C04" w:rsidR="00FC7278" w:rsidRPr="00F517B8" w:rsidRDefault="00D34038" w:rsidP="00CF7E4D">
      <w:pPr>
        <w:pStyle w:val="dateline"/>
        <w:spacing w:after="120" w:line="480" w:lineRule="auto"/>
        <w:rPr>
          <w:b/>
          <w:bCs/>
        </w:rPr>
      </w:pPr>
      <w:bookmarkStart w:id="1" w:name="_GoBack"/>
      <w:r w:rsidRPr="00F517B8">
        <w:rPr>
          <w:b/>
          <w:bCs/>
        </w:rPr>
        <w:t>Resource 1.</w:t>
      </w:r>
      <w:r w:rsidR="00FC7278" w:rsidRPr="00F517B8">
        <w:rPr>
          <w:b/>
          <w:bCs/>
        </w:rPr>
        <w:t>) May is Mental Health Month; May 2-8 2022 is Mental Health Week. The theme for the week is This is Empathy: Before you weigh in, tune in.</w:t>
      </w:r>
    </w:p>
    <w:bookmarkEnd w:id="1"/>
    <w:p w14:paraId="7347694D" w14:textId="77777777" w:rsidR="00FC7278" w:rsidRDefault="00FC7278" w:rsidP="00CF7E4D">
      <w:pPr>
        <w:pStyle w:val="dateline"/>
        <w:spacing w:after="120" w:line="480" w:lineRule="auto"/>
      </w:pPr>
      <w:r>
        <w:t>The site has toolkits and a number of resources.</w:t>
      </w:r>
    </w:p>
    <w:p w14:paraId="159F9C5F" w14:textId="77777777" w:rsidR="00FC7278" w:rsidRDefault="00F517B8" w:rsidP="00CF7E4D">
      <w:pPr>
        <w:pStyle w:val="dateline"/>
        <w:spacing w:after="120" w:line="480" w:lineRule="auto"/>
      </w:pPr>
      <w:hyperlink r:id="rId19" w:history="1">
        <w:r w:rsidR="00FC7278" w:rsidRPr="00971181">
          <w:rPr>
            <w:rStyle w:val="Hyperlink"/>
          </w:rPr>
          <w:t>https://www.mentalhealthweek.ca/</w:t>
        </w:r>
      </w:hyperlink>
    </w:p>
    <w:p w14:paraId="7408C06B" w14:textId="273EA37B" w:rsidR="00D34038" w:rsidRPr="000B7A7C" w:rsidRDefault="00D34038" w:rsidP="00CF7E4D">
      <w:pPr>
        <w:pStyle w:val="dateline"/>
        <w:spacing w:line="480" w:lineRule="auto"/>
        <w:rPr>
          <w:rStyle w:val="eop"/>
          <w:rFonts w:cstheme="minorHAnsi"/>
          <w:b/>
          <w:bCs/>
        </w:rPr>
      </w:pPr>
    </w:p>
    <w:p w14:paraId="2C805E86" w14:textId="1C9621FA" w:rsidR="00CF7E4D" w:rsidRPr="00F517B8" w:rsidRDefault="006E16EA" w:rsidP="00CF7E4D">
      <w:pPr>
        <w:pStyle w:val="dateline"/>
        <w:spacing w:after="120" w:line="480" w:lineRule="auto"/>
        <w:rPr>
          <w:b/>
        </w:rPr>
      </w:pPr>
      <w:r w:rsidRPr="00F517B8">
        <w:rPr>
          <w:rFonts w:cstheme="minorHAnsi"/>
          <w:b/>
        </w:rPr>
        <w:t>Resource 2</w:t>
      </w:r>
      <w:r w:rsidR="00CF7E4D" w:rsidRPr="00F517B8">
        <w:rPr>
          <w:rFonts w:cstheme="minorHAnsi"/>
          <w:b/>
        </w:rPr>
        <w:t xml:space="preserve">. </w:t>
      </w:r>
      <w:r w:rsidR="00CF7E4D" w:rsidRPr="00F517B8">
        <w:rPr>
          <w:b/>
        </w:rPr>
        <w:t>Youth and Digital Technology: Growing Up Online Toolkit</w:t>
      </w:r>
    </w:p>
    <w:p w14:paraId="6AE35B89" w14:textId="469E2053" w:rsidR="00284452" w:rsidRPr="00284452" w:rsidRDefault="00CF7E4D" w:rsidP="00284452">
      <w:pPr>
        <w:pStyle w:val="dateline"/>
        <w:spacing w:after="120" w:line="480" w:lineRule="auto"/>
      </w:pPr>
      <w:r>
        <w:t xml:space="preserve">This website, from Alberta Health Services, has a number of resources, including toolkits on </w:t>
      </w:r>
      <w:hyperlink r:id="rId20" w:history="1">
        <w:r w:rsidRPr="00CF7E4D">
          <w:rPr>
            <w:rStyle w:val="Hyperlink"/>
          </w:rPr>
          <w:t>Gaming</w:t>
        </w:r>
      </w:hyperlink>
      <w:r>
        <w:t xml:space="preserve">, </w:t>
      </w:r>
      <w:hyperlink r:id="rId21" w:history="1">
        <w:r w:rsidRPr="00CF7E4D">
          <w:rPr>
            <w:rStyle w:val="Hyperlink"/>
          </w:rPr>
          <w:t>Online Gambling</w:t>
        </w:r>
      </w:hyperlink>
      <w:r>
        <w:t xml:space="preserve">, </w:t>
      </w:r>
      <w:hyperlink r:id="rId22" w:history="1">
        <w:r w:rsidRPr="00CF7E4D">
          <w:rPr>
            <w:rStyle w:val="Hyperlink"/>
          </w:rPr>
          <w:t>Online Pornography</w:t>
        </w:r>
      </w:hyperlink>
      <w:r>
        <w:t xml:space="preserve">, and </w:t>
      </w:r>
      <w:hyperlink r:id="rId23" w:history="1">
        <w:r w:rsidRPr="00CF7E4D">
          <w:rPr>
            <w:rStyle w:val="Hyperlink"/>
          </w:rPr>
          <w:t>Social Networking</w:t>
        </w:r>
      </w:hyperlink>
      <w:r>
        <w:t xml:space="preserve">. </w:t>
      </w:r>
      <w:r w:rsidR="00284452">
        <w:t xml:space="preserve">A poster is available: </w:t>
      </w:r>
      <w:hyperlink r:id="rId24" w:tgtFrame="_blank" w:history="1">
        <w:r w:rsidR="00284452" w:rsidRPr="00284452">
          <w:rPr>
            <w:rStyle w:val="Hyperlink"/>
          </w:rPr>
          <w:t>Growing Up Online Academic Poster</w:t>
        </w:r>
      </w:hyperlink>
      <w:r w:rsidR="00284452">
        <w:t xml:space="preserve">. There is a section on Special Considerations: </w:t>
      </w:r>
      <w:r w:rsidR="00284452" w:rsidRPr="00284452">
        <w:t>While this toolkit was being developed, several related topics emerged as additional areas of interest and relevance to the problematic use of digital technology in children and youth. These include cultural issues, LGBTQ+ community, self-harm, and suicide online.</w:t>
      </w:r>
    </w:p>
    <w:p w14:paraId="2F3B7C26" w14:textId="77777777" w:rsidR="00284452" w:rsidRPr="00284452" w:rsidRDefault="00F517B8" w:rsidP="00284452">
      <w:pPr>
        <w:pStyle w:val="dateline"/>
        <w:numPr>
          <w:ilvl w:val="0"/>
          <w:numId w:val="10"/>
        </w:numPr>
        <w:spacing w:after="120" w:line="480" w:lineRule="auto"/>
      </w:pPr>
      <w:hyperlink r:id="rId25" w:tgtFrame="_blank" w:history="1">
        <w:r w:rsidR="00284452" w:rsidRPr="00284452">
          <w:rPr>
            <w:rStyle w:val="Hyperlink"/>
          </w:rPr>
          <w:t>Cultural Considerations</w:t>
        </w:r>
      </w:hyperlink>
    </w:p>
    <w:p w14:paraId="18168E81" w14:textId="77777777" w:rsidR="00284452" w:rsidRPr="00284452" w:rsidRDefault="00F517B8" w:rsidP="00284452">
      <w:pPr>
        <w:pStyle w:val="dateline"/>
        <w:numPr>
          <w:ilvl w:val="0"/>
          <w:numId w:val="10"/>
        </w:numPr>
        <w:spacing w:after="120" w:line="480" w:lineRule="auto"/>
      </w:pPr>
      <w:hyperlink r:id="rId26" w:tgtFrame="_blank" w:history="1">
        <w:r w:rsidR="00284452" w:rsidRPr="00284452">
          <w:rPr>
            <w:rStyle w:val="Hyperlink"/>
          </w:rPr>
          <w:t>Self-Harm and Suicide Online</w:t>
        </w:r>
      </w:hyperlink>
    </w:p>
    <w:p w14:paraId="17036797" w14:textId="77777777" w:rsidR="00CF7E4D" w:rsidRDefault="00F517B8" w:rsidP="00CF7E4D">
      <w:pPr>
        <w:pStyle w:val="dateline"/>
        <w:spacing w:after="120"/>
      </w:pPr>
      <w:hyperlink r:id="rId27" w:history="1">
        <w:r w:rsidR="00CF7E4D">
          <w:rPr>
            <w:rStyle w:val="Hyperlink"/>
          </w:rPr>
          <w:t>Youth &amp; Digital Technology | Alberta Health Services</w:t>
        </w:r>
      </w:hyperlink>
    </w:p>
    <w:p w14:paraId="1E33F31A" w14:textId="78A9C061" w:rsidR="00141BAB" w:rsidRPr="000B7A7C" w:rsidRDefault="00141BAB" w:rsidP="00CF7E4D">
      <w:pPr>
        <w:pStyle w:val="dateline"/>
        <w:spacing w:after="120"/>
        <w:rPr>
          <w:rFonts w:cstheme="minorHAnsi"/>
        </w:rPr>
      </w:pPr>
    </w:p>
    <w:p w14:paraId="338FF46E" w14:textId="4A01E491" w:rsidR="006B171D" w:rsidRPr="000B7A7C" w:rsidRDefault="006B171D" w:rsidP="000B7A7C">
      <w:pPr>
        <w:pStyle w:val="dateline"/>
        <w:spacing w:line="480" w:lineRule="auto"/>
        <w:rPr>
          <w:rFonts w:asciiTheme="minorHAnsi" w:hAnsiTheme="minorHAnsi" w:cstheme="minorHAnsi"/>
          <w:bCs/>
          <w:color w:val="FF0000"/>
        </w:rPr>
      </w:pPr>
    </w:p>
    <w:sectPr w:rsidR="006B171D" w:rsidRPr="000B7A7C"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9"/>
  </w:num>
  <w:num w:numId="6">
    <w:abstractNumId w:val="7"/>
  </w:num>
  <w:num w:numId="7">
    <w:abstractNumId w:val="0"/>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35C8"/>
    <w:rsid w:val="00022E63"/>
    <w:rsid w:val="0002539C"/>
    <w:rsid w:val="000301D0"/>
    <w:rsid w:val="00032E7A"/>
    <w:rsid w:val="000357FD"/>
    <w:rsid w:val="00042727"/>
    <w:rsid w:val="00045AAB"/>
    <w:rsid w:val="0005112E"/>
    <w:rsid w:val="00055119"/>
    <w:rsid w:val="00055ED9"/>
    <w:rsid w:val="00056A48"/>
    <w:rsid w:val="00065B71"/>
    <w:rsid w:val="00066ED9"/>
    <w:rsid w:val="00071580"/>
    <w:rsid w:val="000751F1"/>
    <w:rsid w:val="0009531E"/>
    <w:rsid w:val="00096559"/>
    <w:rsid w:val="00096A81"/>
    <w:rsid w:val="000A179E"/>
    <w:rsid w:val="000A26F3"/>
    <w:rsid w:val="000A43D9"/>
    <w:rsid w:val="000A71A6"/>
    <w:rsid w:val="000B10BE"/>
    <w:rsid w:val="000B2F03"/>
    <w:rsid w:val="000B7A7C"/>
    <w:rsid w:val="000C7863"/>
    <w:rsid w:val="000D3C64"/>
    <w:rsid w:val="000D61C1"/>
    <w:rsid w:val="000E62C2"/>
    <w:rsid w:val="000F1F69"/>
    <w:rsid w:val="000F5F83"/>
    <w:rsid w:val="000F743C"/>
    <w:rsid w:val="001001BC"/>
    <w:rsid w:val="00104B83"/>
    <w:rsid w:val="001226DF"/>
    <w:rsid w:val="00122C7C"/>
    <w:rsid w:val="001275CF"/>
    <w:rsid w:val="00132154"/>
    <w:rsid w:val="00132606"/>
    <w:rsid w:val="001376F9"/>
    <w:rsid w:val="00140C70"/>
    <w:rsid w:val="00141BAB"/>
    <w:rsid w:val="001432CA"/>
    <w:rsid w:val="00143D08"/>
    <w:rsid w:val="00146B64"/>
    <w:rsid w:val="00151FE8"/>
    <w:rsid w:val="00152B51"/>
    <w:rsid w:val="00160B98"/>
    <w:rsid w:val="0017204F"/>
    <w:rsid w:val="001726F8"/>
    <w:rsid w:val="00172A52"/>
    <w:rsid w:val="00176A39"/>
    <w:rsid w:val="0018373A"/>
    <w:rsid w:val="001A4346"/>
    <w:rsid w:val="001A5D41"/>
    <w:rsid w:val="001A70A2"/>
    <w:rsid w:val="001B0D49"/>
    <w:rsid w:val="001B37AE"/>
    <w:rsid w:val="001B56E0"/>
    <w:rsid w:val="001C165D"/>
    <w:rsid w:val="001C258E"/>
    <w:rsid w:val="001D3672"/>
    <w:rsid w:val="001D3F4B"/>
    <w:rsid w:val="001D52D7"/>
    <w:rsid w:val="001D634B"/>
    <w:rsid w:val="001D6698"/>
    <w:rsid w:val="001E1DF9"/>
    <w:rsid w:val="001F08B9"/>
    <w:rsid w:val="001F189D"/>
    <w:rsid w:val="001F21B6"/>
    <w:rsid w:val="001F5124"/>
    <w:rsid w:val="001F521D"/>
    <w:rsid w:val="00215474"/>
    <w:rsid w:val="00224E8C"/>
    <w:rsid w:val="002441DE"/>
    <w:rsid w:val="00245FC6"/>
    <w:rsid w:val="002577FE"/>
    <w:rsid w:val="002631B4"/>
    <w:rsid w:val="00277440"/>
    <w:rsid w:val="00280FD6"/>
    <w:rsid w:val="00284452"/>
    <w:rsid w:val="002931E9"/>
    <w:rsid w:val="00294899"/>
    <w:rsid w:val="00295160"/>
    <w:rsid w:val="00295DDF"/>
    <w:rsid w:val="002A6BFF"/>
    <w:rsid w:val="002B0219"/>
    <w:rsid w:val="002B2505"/>
    <w:rsid w:val="002B34F0"/>
    <w:rsid w:val="002B65BE"/>
    <w:rsid w:val="002C186B"/>
    <w:rsid w:val="002D2673"/>
    <w:rsid w:val="002D44A2"/>
    <w:rsid w:val="002D4E54"/>
    <w:rsid w:val="002E15BD"/>
    <w:rsid w:val="002E2BB7"/>
    <w:rsid w:val="002F11F1"/>
    <w:rsid w:val="002F3498"/>
    <w:rsid w:val="00325357"/>
    <w:rsid w:val="003259F1"/>
    <w:rsid w:val="00326B4A"/>
    <w:rsid w:val="00343CFE"/>
    <w:rsid w:val="00346B8C"/>
    <w:rsid w:val="00352502"/>
    <w:rsid w:val="00353772"/>
    <w:rsid w:val="00355796"/>
    <w:rsid w:val="00370C3B"/>
    <w:rsid w:val="003758CA"/>
    <w:rsid w:val="003766F7"/>
    <w:rsid w:val="003773C1"/>
    <w:rsid w:val="00384F9E"/>
    <w:rsid w:val="00391BA5"/>
    <w:rsid w:val="00392310"/>
    <w:rsid w:val="00396413"/>
    <w:rsid w:val="003A08A4"/>
    <w:rsid w:val="003A3686"/>
    <w:rsid w:val="003B0B3F"/>
    <w:rsid w:val="003B5428"/>
    <w:rsid w:val="003B6382"/>
    <w:rsid w:val="003C095E"/>
    <w:rsid w:val="003C0AA7"/>
    <w:rsid w:val="003C3AF6"/>
    <w:rsid w:val="003C5341"/>
    <w:rsid w:val="003D2FA6"/>
    <w:rsid w:val="003D5FCC"/>
    <w:rsid w:val="003E5F97"/>
    <w:rsid w:val="003F2A7F"/>
    <w:rsid w:val="00401897"/>
    <w:rsid w:val="00405271"/>
    <w:rsid w:val="00420847"/>
    <w:rsid w:val="00433779"/>
    <w:rsid w:val="00434DFB"/>
    <w:rsid w:val="0043637B"/>
    <w:rsid w:val="00444941"/>
    <w:rsid w:val="00445804"/>
    <w:rsid w:val="00463E41"/>
    <w:rsid w:val="00470D54"/>
    <w:rsid w:val="00472440"/>
    <w:rsid w:val="00476ED8"/>
    <w:rsid w:val="00482B82"/>
    <w:rsid w:val="00483147"/>
    <w:rsid w:val="00483D6C"/>
    <w:rsid w:val="004844EA"/>
    <w:rsid w:val="004860E7"/>
    <w:rsid w:val="004862F0"/>
    <w:rsid w:val="004874E7"/>
    <w:rsid w:val="00491084"/>
    <w:rsid w:val="00492ECC"/>
    <w:rsid w:val="0049645E"/>
    <w:rsid w:val="004B79BF"/>
    <w:rsid w:val="004C3FC5"/>
    <w:rsid w:val="004C635F"/>
    <w:rsid w:val="004D6142"/>
    <w:rsid w:val="004E10DC"/>
    <w:rsid w:val="004E30C6"/>
    <w:rsid w:val="004E3F72"/>
    <w:rsid w:val="004E3F8A"/>
    <w:rsid w:val="004E7444"/>
    <w:rsid w:val="004F15F2"/>
    <w:rsid w:val="004F549B"/>
    <w:rsid w:val="00512A92"/>
    <w:rsid w:val="00513A95"/>
    <w:rsid w:val="00523F53"/>
    <w:rsid w:val="00527CBD"/>
    <w:rsid w:val="00537901"/>
    <w:rsid w:val="00551F4F"/>
    <w:rsid w:val="0055276A"/>
    <w:rsid w:val="00552A08"/>
    <w:rsid w:val="00553A81"/>
    <w:rsid w:val="00561429"/>
    <w:rsid w:val="00561E88"/>
    <w:rsid w:val="00563024"/>
    <w:rsid w:val="00563F6B"/>
    <w:rsid w:val="00566AD4"/>
    <w:rsid w:val="005700B9"/>
    <w:rsid w:val="0057475C"/>
    <w:rsid w:val="00575E2B"/>
    <w:rsid w:val="00577349"/>
    <w:rsid w:val="00583F5D"/>
    <w:rsid w:val="00585643"/>
    <w:rsid w:val="005948B8"/>
    <w:rsid w:val="005B1468"/>
    <w:rsid w:val="005B4B86"/>
    <w:rsid w:val="005D3B7B"/>
    <w:rsid w:val="005D57D2"/>
    <w:rsid w:val="005E370B"/>
    <w:rsid w:val="005E5533"/>
    <w:rsid w:val="00600D27"/>
    <w:rsid w:val="006017DF"/>
    <w:rsid w:val="00606FEC"/>
    <w:rsid w:val="00613A5F"/>
    <w:rsid w:val="00617485"/>
    <w:rsid w:val="00623BC3"/>
    <w:rsid w:val="00624C15"/>
    <w:rsid w:val="006368CC"/>
    <w:rsid w:val="00643C9B"/>
    <w:rsid w:val="0064506D"/>
    <w:rsid w:val="00651AE0"/>
    <w:rsid w:val="00653D97"/>
    <w:rsid w:val="00655BC5"/>
    <w:rsid w:val="00656FC8"/>
    <w:rsid w:val="0065705C"/>
    <w:rsid w:val="0065772D"/>
    <w:rsid w:val="00663932"/>
    <w:rsid w:val="00676CB2"/>
    <w:rsid w:val="006802F5"/>
    <w:rsid w:val="00680454"/>
    <w:rsid w:val="006905A6"/>
    <w:rsid w:val="00691B83"/>
    <w:rsid w:val="00693021"/>
    <w:rsid w:val="00694762"/>
    <w:rsid w:val="006A5593"/>
    <w:rsid w:val="006A5A04"/>
    <w:rsid w:val="006B07D9"/>
    <w:rsid w:val="006B171D"/>
    <w:rsid w:val="006B1E88"/>
    <w:rsid w:val="006B2D25"/>
    <w:rsid w:val="006B361B"/>
    <w:rsid w:val="006B5CFA"/>
    <w:rsid w:val="006C30EE"/>
    <w:rsid w:val="006D20EF"/>
    <w:rsid w:val="006D309B"/>
    <w:rsid w:val="006D3450"/>
    <w:rsid w:val="006D605F"/>
    <w:rsid w:val="006D7145"/>
    <w:rsid w:val="006E0D63"/>
    <w:rsid w:val="006E127E"/>
    <w:rsid w:val="006E16EA"/>
    <w:rsid w:val="006E1BA9"/>
    <w:rsid w:val="006E720A"/>
    <w:rsid w:val="00703980"/>
    <w:rsid w:val="00711D05"/>
    <w:rsid w:val="00723D22"/>
    <w:rsid w:val="00724B5D"/>
    <w:rsid w:val="00724BD8"/>
    <w:rsid w:val="007339F8"/>
    <w:rsid w:val="007479BA"/>
    <w:rsid w:val="00750089"/>
    <w:rsid w:val="00754254"/>
    <w:rsid w:val="00755651"/>
    <w:rsid w:val="00755C28"/>
    <w:rsid w:val="00757C2A"/>
    <w:rsid w:val="007754C8"/>
    <w:rsid w:val="007758C3"/>
    <w:rsid w:val="00780148"/>
    <w:rsid w:val="007A2896"/>
    <w:rsid w:val="007A48F2"/>
    <w:rsid w:val="007A58FE"/>
    <w:rsid w:val="007B3BFE"/>
    <w:rsid w:val="007D68C4"/>
    <w:rsid w:val="007E1CAC"/>
    <w:rsid w:val="007E333B"/>
    <w:rsid w:val="007E7CB1"/>
    <w:rsid w:val="007F14F1"/>
    <w:rsid w:val="007F4D1A"/>
    <w:rsid w:val="00802DA1"/>
    <w:rsid w:val="008031F5"/>
    <w:rsid w:val="008060A0"/>
    <w:rsid w:val="00814D8A"/>
    <w:rsid w:val="00822E62"/>
    <w:rsid w:val="00833505"/>
    <w:rsid w:val="008343C7"/>
    <w:rsid w:val="00836F34"/>
    <w:rsid w:val="008473AB"/>
    <w:rsid w:val="0085642B"/>
    <w:rsid w:val="00873554"/>
    <w:rsid w:val="00873CBF"/>
    <w:rsid w:val="00894D60"/>
    <w:rsid w:val="008A2DE3"/>
    <w:rsid w:val="008A51DF"/>
    <w:rsid w:val="008A5432"/>
    <w:rsid w:val="008B2D7A"/>
    <w:rsid w:val="008B3AC3"/>
    <w:rsid w:val="008C55C1"/>
    <w:rsid w:val="008C5DE3"/>
    <w:rsid w:val="008C62E6"/>
    <w:rsid w:val="008D1691"/>
    <w:rsid w:val="008D6B32"/>
    <w:rsid w:val="008E0A23"/>
    <w:rsid w:val="008F462A"/>
    <w:rsid w:val="00901C1F"/>
    <w:rsid w:val="009029EB"/>
    <w:rsid w:val="00904D69"/>
    <w:rsid w:val="009057B1"/>
    <w:rsid w:val="00911B5C"/>
    <w:rsid w:val="00920101"/>
    <w:rsid w:val="009257F2"/>
    <w:rsid w:val="00930541"/>
    <w:rsid w:val="00932CE7"/>
    <w:rsid w:val="00934207"/>
    <w:rsid w:val="00936F04"/>
    <w:rsid w:val="00937E31"/>
    <w:rsid w:val="00940545"/>
    <w:rsid w:val="00940869"/>
    <w:rsid w:val="00946C37"/>
    <w:rsid w:val="009648BC"/>
    <w:rsid w:val="00971308"/>
    <w:rsid w:val="00975064"/>
    <w:rsid w:val="009777B2"/>
    <w:rsid w:val="00987535"/>
    <w:rsid w:val="009926BE"/>
    <w:rsid w:val="009A0E42"/>
    <w:rsid w:val="009A3D80"/>
    <w:rsid w:val="009A43CA"/>
    <w:rsid w:val="009A523A"/>
    <w:rsid w:val="009B0216"/>
    <w:rsid w:val="009B5245"/>
    <w:rsid w:val="009C0374"/>
    <w:rsid w:val="009C37D3"/>
    <w:rsid w:val="009C5FAE"/>
    <w:rsid w:val="009C666B"/>
    <w:rsid w:val="009D5A16"/>
    <w:rsid w:val="009E0133"/>
    <w:rsid w:val="009F01D7"/>
    <w:rsid w:val="00A01CF9"/>
    <w:rsid w:val="00A0241A"/>
    <w:rsid w:val="00A05D9D"/>
    <w:rsid w:val="00A10B6F"/>
    <w:rsid w:val="00A23CD9"/>
    <w:rsid w:val="00A24CDE"/>
    <w:rsid w:val="00A25C5E"/>
    <w:rsid w:val="00A3041E"/>
    <w:rsid w:val="00A31BBB"/>
    <w:rsid w:val="00A35F7B"/>
    <w:rsid w:val="00A375EC"/>
    <w:rsid w:val="00A606B3"/>
    <w:rsid w:val="00A64959"/>
    <w:rsid w:val="00A7583E"/>
    <w:rsid w:val="00A80646"/>
    <w:rsid w:val="00A810B3"/>
    <w:rsid w:val="00A81684"/>
    <w:rsid w:val="00A820D6"/>
    <w:rsid w:val="00A83EA6"/>
    <w:rsid w:val="00A85D71"/>
    <w:rsid w:val="00A87D69"/>
    <w:rsid w:val="00A90A17"/>
    <w:rsid w:val="00A9428F"/>
    <w:rsid w:val="00A96DAE"/>
    <w:rsid w:val="00A97883"/>
    <w:rsid w:val="00AA0428"/>
    <w:rsid w:val="00AA17B2"/>
    <w:rsid w:val="00AA1893"/>
    <w:rsid w:val="00AA6661"/>
    <w:rsid w:val="00AA75A6"/>
    <w:rsid w:val="00AB07B7"/>
    <w:rsid w:val="00AB1B1D"/>
    <w:rsid w:val="00AC6969"/>
    <w:rsid w:val="00AD5B46"/>
    <w:rsid w:val="00AD6447"/>
    <w:rsid w:val="00AF4DED"/>
    <w:rsid w:val="00B024CA"/>
    <w:rsid w:val="00B03642"/>
    <w:rsid w:val="00B17D91"/>
    <w:rsid w:val="00B32026"/>
    <w:rsid w:val="00B32095"/>
    <w:rsid w:val="00B36BFB"/>
    <w:rsid w:val="00B37E2F"/>
    <w:rsid w:val="00B42093"/>
    <w:rsid w:val="00B52009"/>
    <w:rsid w:val="00B522C4"/>
    <w:rsid w:val="00B53AED"/>
    <w:rsid w:val="00B57C70"/>
    <w:rsid w:val="00B61311"/>
    <w:rsid w:val="00B61410"/>
    <w:rsid w:val="00B72534"/>
    <w:rsid w:val="00B73A1D"/>
    <w:rsid w:val="00B7505F"/>
    <w:rsid w:val="00B75A79"/>
    <w:rsid w:val="00B765A5"/>
    <w:rsid w:val="00BA0B16"/>
    <w:rsid w:val="00BA3738"/>
    <w:rsid w:val="00BA5A62"/>
    <w:rsid w:val="00BB1CED"/>
    <w:rsid w:val="00BB6C37"/>
    <w:rsid w:val="00BB7194"/>
    <w:rsid w:val="00BC04EA"/>
    <w:rsid w:val="00BD2969"/>
    <w:rsid w:val="00BE1B5B"/>
    <w:rsid w:val="00BE5B03"/>
    <w:rsid w:val="00BF0972"/>
    <w:rsid w:val="00C0059C"/>
    <w:rsid w:val="00C018AE"/>
    <w:rsid w:val="00C01A5A"/>
    <w:rsid w:val="00C01A76"/>
    <w:rsid w:val="00C02FD2"/>
    <w:rsid w:val="00C040F3"/>
    <w:rsid w:val="00C046E5"/>
    <w:rsid w:val="00C06C01"/>
    <w:rsid w:val="00C10396"/>
    <w:rsid w:val="00C13873"/>
    <w:rsid w:val="00C22632"/>
    <w:rsid w:val="00C24CA6"/>
    <w:rsid w:val="00C30C9D"/>
    <w:rsid w:val="00C32173"/>
    <w:rsid w:val="00C42E08"/>
    <w:rsid w:val="00C431EA"/>
    <w:rsid w:val="00C53F1B"/>
    <w:rsid w:val="00C7308D"/>
    <w:rsid w:val="00C77895"/>
    <w:rsid w:val="00C84764"/>
    <w:rsid w:val="00C87786"/>
    <w:rsid w:val="00C90A95"/>
    <w:rsid w:val="00CA1156"/>
    <w:rsid w:val="00CA1A11"/>
    <w:rsid w:val="00CC00B4"/>
    <w:rsid w:val="00CC1A5F"/>
    <w:rsid w:val="00CC7066"/>
    <w:rsid w:val="00CD1DF2"/>
    <w:rsid w:val="00CD312A"/>
    <w:rsid w:val="00CD343A"/>
    <w:rsid w:val="00CD4115"/>
    <w:rsid w:val="00CD5F35"/>
    <w:rsid w:val="00CE5014"/>
    <w:rsid w:val="00CF1470"/>
    <w:rsid w:val="00CF2926"/>
    <w:rsid w:val="00CF7E4D"/>
    <w:rsid w:val="00D019F0"/>
    <w:rsid w:val="00D20653"/>
    <w:rsid w:val="00D233B1"/>
    <w:rsid w:val="00D336A2"/>
    <w:rsid w:val="00D33DB4"/>
    <w:rsid w:val="00D34038"/>
    <w:rsid w:val="00D36BFA"/>
    <w:rsid w:val="00D41936"/>
    <w:rsid w:val="00D44355"/>
    <w:rsid w:val="00D446F7"/>
    <w:rsid w:val="00D46E48"/>
    <w:rsid w:val="00D508A8"/>
    <w:rsid w:val="00D55A6C"/>
    <w:rsid w:val="00D5660F"/>
    <w:rsid w:val="00D611A7"/>
    <w:rsid w:val="00D611EE"/>
    <w:rsid w:val="00D63A65"/>
    <w:rsid w:val="00D66106"/>
    <w:rsid w:val="00D666E5"/>
    <w:rsid w:val="00D70C87"/>
    <w:rsid w:val="00D73AB0"/>
    <w:rsid w:val="00D7452C"/>
    <w:rsid w:val="00D77D70"/>
    <w:rsid w:val="00D801A7"/>
    <w:rsid w:val="00D813F4"/>
    <w:rsid w:val="00D83CE6"/>
    <w:rsid w:val="00D842F6"/>
    <w:rsid w:val="00D85193"/>
    <w:rsid w:val="00D8594B"/>
    <w:rsid w:val="00DB32D9"/>
    <w:rsid w:val="00DC1637"/>
    <w:rsid w:val="00DC2AF9"/>
    <w:rsid w:val="00DC31D3"/>
    <w:rsid w:val="00DC3C54"/>
    <w:rsid w:val="00DC70D6"/>
    <w:rsid w:val="00DD5E73"/>
    <w:rsid w:val="00DD6317"/>
    <w:rsid w:val="00DD6365"/>
    <w:rsid w:val="00DE0DD4"/>
    <w:rsid w:val="00DE6A35"/>
    <w:rsid w:val="00DF29F7"/>
    <w:rsid w:val="00DF5359"/>
    <w:rsid w:val="00E01B0C"/>
    <w:rsid w:val="00E0282E"/>
    <w:rsid w:val="00E0581F"/>
    <w:rsid w:val="00E076A6"/>
    <w:rsid w:val="00E07D0F"/>
    <w:rsid w:val="00E13BC7"/>
    <w:rsid w:val="00E15B8F"/>
    <w:rsid w:val="00E20E52"/>
    <w:rsid w:val="00E27234"/>
    <w:rsid w:val="00E30BCC"/>
    <w:rsid w:val="00E408CF"/>
    <w:rsid w:val="00E41B3C"/>
    <w:rsid w:val="00E45C17"/>
    <w:rsid w:val="00E551C6"/>
    <w:rsid w:val="00E55732"/>
    <w:rsid w:val="00E56D2B"/>
    <w:rsid w:val="00E64930"/>
    <w:rsid w:val="00E65203"/>
    <w:rsid w:val="00E66824"/>
    <w:rsid w:val="00E67F18"/>
    <w:rsid w:val="00E7614C"/>
    <w:rsid w:val="00E82C14"/>
    <w:rsid w:val="00E82FF1"/>
    <w:rsid w:val="00E859BB"/>
    <w:rsid w:val="00E97682"/>
    <w:rsid w:val="00EA0F9E"/>
    <w:rsid w:val="00EA5CEE"/>
    <w:rsid w:val="00EB0E2F"/>
    <w:rsid w:val="00EB6FD3"/>
    <w:rsid w:val="00EF3091"/>
    <w:rsid w:val="00EF3B80"/>
    <w:rsid w:val="00F00B36"/>
    <w:rsid w:val="00F102C8"/>
    <w:rsid w:val="00F11844"/>
    <w:rsid w:val="00F11DD0"/>
    <w:rsid w:val="00F1339D"/>
    <w:rsid w:val="00F22C1B"/>
    <w:rsid w:val="00F238B9"/>
    <w:rsid w:val="00F25E54"/>
    <w:rsid w:val="00F26048"/>
    <w:rsid w:val="00F27BD0"/>
    <w:rsid w:val="00F314A9"/>
    <w:rsid w:val="00F43B46"/>
    <w:rsid w:val="00F517B8"/>
    <w:rsid w:val="00F518E4"/>
    <w:rsid w:val="00F576D0"/>
    <w:rsid w:val="00F62AF5"/>
    <w:rsid w:val="00F72882"/>
    <w:rsid w:val="00F74F9C"/>
    <w:rsid w:val="00F762B3"/>
    <w:rsid w:val="00F76C78"/>
    <w:rsid w:val="00F76D02"/>
    <w:rsid w:val="00F776A6"/>
    <w:rsid w:val="00F81375"/>
    <w:rsid w:val="00F84076"/>
    <w:rsid w:val="00F93453"/>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052]"/>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gyewell.com/research/" TargetMode="External"/><Relationship Id="rId13" Type="http://schemas.openxmlformats.org/officeDocument/2006/relationships/hyperlink" Target="https://asdah.org/health-at-every-size-haes-approach/" TargetMode="External"/><Relationship Id="rId18" Type="http://schemas.openxmlformats.org/officeDocument/2006/relationships/hyperlink" Target="https://www.oecd-ilibrary.org/education/the-social-and-economic-rationale-of-inclusive-education_bff7a85d-en" TargetMode="External"/><Relationship Id="rId26" Type="http://schemas.openxmlformats.org/officeDocument/2006/relationships/hyperlink" Target="https://www.albertahealthservices.ca/assets/info/amh/if-amh-ydt-special-considerations-self-harm-and-suicide-online.pdf" TargetMode="External"/><Relationship Id="rId3" Type="http://schemas.openxmlformats.org/officeDocument/2006/relationships/settings" Target="settings.xml"/><Relationship Id="rId21" Type="http://schemas.openxmlformats.org/officeDocument/2006/relationships/hyperlink" Target="https://www.albertahealthservices.ca/info/Page17567.aspx" TargetMode="External"/><Relationship Id="rId7" Type="http://schemas.openxmlformats.org/officeDocument/2006/relationships/hyperlink" Target="https://doi.org/10.1016/j.jand.2019.10.012" TargetMode="External"/><Relationship Id="rId12" Type="http://schemas.openxmlformats.org/officeDocument/2006/relationships/hyperlink" Target="http://dx.doi.org/10.1136/archdischild-2020-319868" TargetMode="External"/><Relationship Id="rId17" Type="http://schemas.openxmlformats.org/officeDocument/2006/relationships/hyperlink" Target="https://oecdedutoday.com/portugal-inclusive-education/" TargetMode="External"/><Relationship Id="rId25" Type="http://schemas.openxmlformats.org/officeDocument/2006/relationships/hyperlink" Target="https://www.albertahealthservices.ca/assets/info/amh/if-amh-ydt-special-considerations-cultural-considerations.pdf" TargetMode="External"/><Relationship Id="rId2" Type="http://schemas.openxmlformats.org/officeDocument/2006/relationships/styles" Target="styles.xml"/><Relationship Id="rId16" Type="http://schemas.openxmlformats.org/officeDocument/2006/relationships/hyperlink" Target="https://theconversation.com/eating-disorders-have-increased-during-covid-19-heres-how-to-recognize-them-and-how-to-help-171455?utm_medium=email&amp;utm_campaign=Latest%20from%20The%20Conversation%20for%20December%202%202021&amp;utm_content=Latest%20from%20The%20Conversation%20for%20December%202%202021+CID_9dff1ae6498211419829165fda2d706f&amp;utm_source=campaign_monitor_ca&amp;utm_term=Eating%20disorders%20have%20increased%20during%20COVID-19%20%20heres%20how%20to%20recognize%20them%20and%20how%20to%20help" TargetMode="External"/><Relationship Id="rId20" Type="http://schemas.openxmlformats.org/officeDocument/2006/relationships/hyperlink" Target="https://www.albertahealthservices.ca/info/Page17566.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089/heq.2020.0059" TargetMode="External"/><Relationship Id="rId11" Type="http://schemas.openxmlformats.org/officeDocument/2006/relationships/hyperlink" Target="https://www.theglobeandmail.com/canada/article-worst-it-has-ever-been-increase-in-eating-disorder-cases-among-teens/" TargetMode="External"/><Relationship Id="rId24" Type="http://schemas.openxmlformats.org/officeDocument/2006/relationships/hyperlink" Target="https://www.albertahealthservices.ca/assets/info/amh/if-amh-ydt-growing-up-online-academic-poster.pdf" TargetMode="External"/><Relationship Id="rId5" Type="http://schemas.openxmlformats.org/officeDocument/2006/relationships/hyperlink" Target="https://www.nber.org/papers/w24892" TargetMode="External"/><Relationship Id="rId15" Type="http://schemas.openxmlformats.org/officeDocument/2006/relationships/hyperlink" Target="https://theconversation.com/profiles/ayisha-kurji-1278938" TargetMode="External"/><Relationship Id="rId23" Type="http://schemas.openxmlformats.org/officeDocument/2006/relationships/hyperlink" Target="https://www.albertahealthservices.ca/info/Page17565.aspx" TargetMode="External"/><Relationship Id="rId28" Type="http://schemas.openxmlformats.org/officeDocument/2006/relationships/fontTable" Target="fontTable.xml"/><Relationship Id="rId10" Type="http://schemas.openxmlformats.org/officeDocument/2006/relationships/hyperlink" Target="https://www.edsurge.com/news/2022-02-08-toxic-resilience-helped-my-students-through-tragedy-but-teachers-deserve-more" TargetMode="External"/><Relationship Id="rId19" Type="http://schemas.openxmlformats.org/officeDocument/2006/relationships/hyperlink" Target="https://www.mentalhealthweek.ca/" TargetMode="External"/><Relationship Id="rId4" Type="http://schemas.openxmlformats.org/officeDocument/2006/relationships/webSettings" Target="webSettings.xml"/><Relationship Id="rId9" Type="http://schemas.openxmlformats.org/officeDocument/2006/relationships/hyperlink" Target="https://theconversation.com/universal-access-to-free-meals-at-schools-can-lead-to-lower-grocery-bills-and-healthier-food-purchases-174434" TargetMode="External"/><Relationship Id="rId14" Type="http://schemas.openxmlformats.org/officeDocument/2006/relationships/hyperlink" Target="https://nedic.ca/" TargetMode="External"/><Relationship Id="rId22" Type="http://schemas.openxmlformats.org/officeDocument/2006/relationships/hyperlink" Target="https://www.albertahealthservices.ca/info/Page17568.aspx" TargetMode="External"/><Relationship Id="rId27" Type="http://schemas.openxmlformats.org/officeDocument/2006/relationships/hyperlink" Target="https://www.albertahealthservices.ca/info/Page17564.aspx?mc_cid=710496fe09&amp;mc_eid=aad94b6e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4</cp:revision>
  <dcterms:created xsi:type="dcterms:W3CDTF">2022-05-06T14:12:00Z</dcterms:created>
  <dcterms:modified xsi:type="dcterms:W3CDTF">2022-06-01T19:21:00Z</dcterms:modified>
</cp:coreProperties>
</file>